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45B255" w14:textId="77777777" w:rsidR="00A340F0" w:rsidRDefault="00A340F0" w:rsidP="00A340F0">
      <w:pPr>
        <w:spacing w:line="480" w:lineRule="auto"/>
        <w:jc w:val="center"/>
        <w:rPr>
          <w:b/>
          <w:bCs w:val="0"/>
        </w:rPr>
      </w:pPr>
    </w:p>
    <w:p w14:paraId="0CD72586" w14:textId="77777777" w:rsidR="00A340F0" w:rsidRDefault="00A340F0" w:rsidP="00A340F0">
      <w:pPr>
        <w:spacing w:line="480" w:lineRule="auto"/>
        <w:jc w:val="center"/>
        <w:rPr>
          <w:b/>
          <w:bCs w:val="0"/>
        </w:rPr>
      </w:pPr>
    </w:p>
    <w:p w14:paraId="565C128F" w14:textId="2540EC51" w:rsidR="00D73F3D" w:rsidRDefault="002F463A" w:rsidP="00A340F0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t>Role of the HRM in CSR</w:t>
      </w:r>
    </w:p>
    <w:p w14:paraId="0078F827" w14:textId="77777777" w:rsidR="00D73F3D" w:rsidRDefault="00D73F3D" w:rsidP="00A340F0">
      <w:pPr>
        <w:spacing w:line="480" w:lineRule="auto"/>
        <w:jc w:val="center"/>
      </w:pPr>
    </w:p>
    <w:p w14:paraId="67E17F40" w14:textId="77777777" w:rsidR="00D73F3D" w:rsidRDefault="00D73F3D" w:rsidP="00A340F0">
      <w:pPr>
        <w:spacing w:line="480" w:lineRule="auto"/>
        <w:jc w:val="center"/>
      </w:pPr>
    </w:p>
    <w:p w14:paraId="15A44750" w14:textId="77777777" w:rsidR="00D73F3D" w:rsidRDefault="00D73F3D" w:rsidP="00A340F0">
      <w:pPr>
        <w:spacing w:line="480" w:lineRule="auto"/>
        <w:jc w:val="center"/>
      </w:pPr>
    </w:p>
    <w:p w14:paraId="5B895B59" w14:textId="77777777" w:rsidR="00D73F3D" w:rsidRDefault="00D73F3D" w:rsidP="00A340F0">
      <w:pPr>
        <w:spacing w:line="480" w:lineRule="auto"/>
        <w:jc w:val="center"/>
      </w:pPr>
    </w:p>
    <w:p w14:paraId="051711A2" w14:textId="77777777" w:rsidR="00D73F3D" w:rsidRDefault="00D73F3D" w:rsidP="00A340F0">
      <w:pPr>
        <w:spacing w:line="480" w:lineRule="auto"/>
        <w:jc w:val="center"/>
      </w:pPr>
    </w:p>
    <w:p w14:paraId="46B69646" w14:textId="3F824ED5" w:rsidR="00D73F3D" w:rsidRDefault="002F463A" w:rsidP="00A340F0">
      <w:pPr>
        <w:spacing w:line="480" w:lineRule="auto"/>
        <w:jc w:val="center"/>
      </w:pPr>
      <w:r>
        <w:t>Student</w:t>
      </w:r>
    </w:p>
    <w:p w14:paraId="599F38CE" w14:textId="6DC181FA" w:rsidR="00D73F3D" w:rsidRDefault="002F463A" w:rsidP="00A340F0">
      <w:pPr>
        <w:spacing w:line="480" w:lineRule="auto"/>
        <w:jc w:val="center"/>
      </w:pPr>
      <w:r>
        <w:t>Institution of Affiliation</w:t>
      </w:r>
    </w:p>
    <w:p w14:paraId="33A4330E" w14:textId="730B0539" w:rsidR="00D73F3D" w:rsidRDefault="002F463A" w:rsidP="00A340F0">
      <w:pPr>
        <w:spacing w:line="480" w:lineRule="auto"/>
        <w:jc w:val="center"/>
      </w:pPr>
      <w:r>
        <w:t>Professor</w:t>
      </w:r>
    </w:p>
    <w:p w14:paraId="08D44C8E" w14:textId="481A40AF" w:rsidR="00D73F3D" w:rsidRPr="00D73F3D" w:rsidRDefault="002F463A" w:rsidP="00A340F0">
      <w:pPr>
        <w:spacing w:line="480" w:lineRule="auto"/>
        <w:jc w:val="center"/>
      </w:pPr>
      <w:r>
        <w:t>Date</w:t>
      </w:r>
    </w:p>
    <w:p w14:paraId="0411BAE8" w14:textId="77777777" w:rsidR="00D73F3D" w:rsidRDefault="00D73F3D" w:rsidP="00D73F3D">
      <w:pPr>
        <w:spacing w:line="480" w:lineRule="auto"/>
        <w:ind w:firstLine="720"/>
        <w:jc w:val="center"/>
        <w:rPr>
          <w:b/>
          <w:bCs w:val="0"/>
        </w:rPr>
      </w:pPr>
    </w:p>
    <w:p w14:paraId="13BCBB42" w14:textId="77777777" w:rsidR="00D73F3D" w:rsidRDefault="00D73F3D" w:rsidP="00D73F3D">
      <w:pPr>
        <w:spacing w:line="480" w:lineRule="auto"/>
        <w:ind w:firstLine="720"/>
        <w:jc w:val="center"/>
        <w:rPr>
          <w:b/>
          <w:bCs w:val="0"/>
        </w:rPr>
      </w:pPr>
    </w:p>
    <w:p w14:paraId="27232001" w14:textId="77777777" w:rsidR="00D73F3D" w:rsidRDefault="00D73F3D" w:rsidP="00D73F3D">
      <w:pPr>
        <w:spacing w:line="480" w:lineRule="auto"/>
        <w:ind w:firstLine="720"/>
        <w:jc w:val="center"/>
        <w:rPr>
          <w:b/>
          <w:bCs w:val="0"/>
        </w:rPr>
      </w:pPr>
    </w:p>
    <w:p w14:paraId="630ADEB4" w14:textId="77777777" w:rsidR="00D73F3D" w:rsidRDefault="00D73F3D" w:rsidP="00D73F3D">
      <w:pPr>
        <w:spacing w:line="480" w:lineRule="auto"/>
        <w:ind w:firstLine="720"/>
        <w:jc w:val="center"/>
        <w:rPr>
          <w:b/>
          <w:bCs w:val="0"/>
        </w:rPr>
      </w:pPr>
    </w:p>
    <w:p w14:paraId="4F4D4716" w14:textId="77777777" w:rsidR="00D73F3D" w:rsidRDefault="00D73F3D" w:rsidP="00D73F3D">
      <w:pPr>
        <w:spacing w:line="480" w:lineRule="auto"/>
        <w:ind w:firstLine="720"/>
        <w:jc w:val="center"/>
        <w:rPr>
          <w:b/>
          <w:bCs w:val="0"/>
        </w:rPr>
      </w:pPr>
    </w:p>
    <w:p w14:paraId="590E1D68" w14:textId="77777777" w:rsidR="00A340F0" w:rsidRDefault="00A340F0" w:rsidP="00A340F0">
      <w:pPr>
        <w:spacing w:line="480" w:lineRule="auto"/>
        <w:rPr>
          <w:b/>
          <w:bCs w:val="0"/>
        </w:rPr>
      </w:pPr>
    </w:p>
    <w:p w14:paraId="3AA4A819" w14:textId="6F492B3C" w:rsidR="00D73F3D" w:rsidRPr="00D73F3D" w:rsidRDefault="002F463A" w:rsidP="00A340F0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lastRenderedPageBreak/>
        <w:t>Role of the HRM in CSR</w:t>
      </w:r>
    </w:p>
    <w:p w14:paraId="0BF18BEE" w14:textId="37213988" w:rsidR="00EE11B9" w:rsidRPr="00D73F3D" w:rsidRDefault="002F463A" w:rsidP="00D73F3D">
      <w:pPr>
        <w:spacing w:line="480" w:lineRule="auto"/>
        <w:ind w:firstLine="720"/>
      </w:pPr>
      <w:r w:rsidRPr="00D73F3D">
        <w:t xml:space="preserve">In any company or organization, there must be an HR representative. Human </w:t>
      </w:r>
      <w:r w:rsidR="00D73F3D" w:rsidRPr="00D73F3D">
        <w:t>resources’</w:t>
      </w:r>
      <w:r w:rsidRPr="00D73F3D">
        <w:t xml:space="preserve"> Executive directs and </w:t>
      </w:r>
      <w:r w:rsidR="00D73F3D" w:rsidRPr="00D73F3D">
        <w:t>manages</w:t>
      </w:r>
      <w:r w:rsidRPr="00D73F3D">
        <w:t xml:space="preserve"> all the tasks of HR for the company. The Executive is the HR department leader an</w:t>
      </w:r>
      <w:r w:rsidR="00A340F0">
        <w:t>d plays the lead on any or all func</w:t>
      </w:r>
      <w:r w:rsidRPr="00D73F3D">
        <w:t xml:space="preserve">tions and matters human </w:t>
      </w:r>
      <w:r w:rsidR="00B5626B" w:rsidRPr="00D73F3D">
        <w:t xml:space="preserve">resource. The HR executive is supposed to educate, </w:t>
      </w:r>
      <w:r w:rsidR="00FD16EE" w:rsidRPr="00D73F3D">
        <w:t>problem-solve,</w:t>
      </w:r>
      <w:r w:rsidR="00D73F3D">
        <w:t xml:space="preserve"> </w:t>
      </w:r>
      <w:r w:rsidR="00FD16EE" w:rsidRPr="00D73F3D">
        <w:t>monitor,</w:t>
      </w:r>
      <w:r w:rsidR="00D73F3D">
        <w:t xml:space="preserve"> </w:t>
      </w:r>
      <w:r w:rsidR="00FD16EE" w:rsidRPr="00D73F3D">
        <w:t>train, and make sure that the managers and employees follow the company HR policy. Some of the additional HR executive duties include</w:t>
      </w:r>
      <w:r w:rsidR="00D73F3D">
        <w:t xml:space="preserve"> </w:t>
      </w:r>
      <w:r w:rsidR="00D73F3D" w:rsidRPr="00D73F3D">
        <w:t>directing</w:t>
      </w:r>
      <w:r w:rsidR="00FD16EE" w:rsidRPr="00D73F3D">
        <w:t xml:space="preserve"> and overseeing the </w:t>
      </w:r>
      <w:r w:rsidR="00D73F3D" w:rsidRPr="00D73F3D">
        <w:t>hiring, administrating</w:t>
      </w:r>
      <w:r w:rsidR="00FD16EE" w:rsidRPr="00D73F3D">
        <w:t xml:space="preserve"> and monitoring benefit programs,</w:t>
      </w:r>
      <w:r w:rsidR="00D73F3D">
        <w:t xml:space="preserve"> </w:t>
      </w:r>
      <w:r w:rsidR="00D73F3D" w:rsidRPr="00D73F3D">
        <w:t>training</w:t>
      </w:r>
      <w:r w:rsidR="00FD16EE" w:rsidRPr="00D73F3D">
        <w:t xml:space="preserve">, and dismissal </w:t>
      </w:r>
      <w:r w:rsidR="00B33842" w:rsidRPr="00D73F3D">
        <w:t>processes (</w:t>
      </w:r>
      <w:r w:rsidR="00581537" w:rsidRPr="00D73F3D">
        <w:t>https://www.shrm.org/hr-today/trends-and-forecasting/special-reports-and-expert-views/Documents/Corporate-Social-Environmental-Sustainability.pdf)</w:t>
      </w:r>
      <w:r w:rsidR="00FD16EE" w:rsidRPr="00D73F3D">
        <w:t xml:space="preserve">. </w:t>
      </w:r>
      <w:r w:rsidR="00D73F3D" w:rsidRPr="00D73F3D">
        <w:t>Notably</w:t>
      </w:r>
      <w:r w:rsidR="00FD16EE" w:rsidRPr="00D73F3D">
        <w:t xml:space="preserve">, the HR </w:t>
      </w:r>
      <w:r w:rsidR="00D73F3D" w:rsidRPr="00D73F3D">
        <w:t>executive</w:t>
      </w:r>
      <w:r w:rsidR="00FD16EE" w:rsidRPr="00D73F3D">
        <w:t xml:space="preserve"> </w:t>
      </w:r>
      <w:r w:rsidR="00D73F3D" w:rsidRPr="00D73F3D">
        <w:t>can</w:t>
      </w:r>
      <w:r w:rsidR="00FD16EE" w:rsidRPr="00D73F3D">
        <w:t xml:space="preserve"> also </w:t>
      </w:r>
      <w:r w:rsidR="00D73F3D" w:rsidRPr="00D73F3D">
        <w:t>liaise</w:t>
      </w:r>
      <w:r w:rsidR="00FD16EE" w:rsidRPr="00D73F3D">
        <w:t xml:space="preserve"> with the CEO in planning valuable HR changes and taking action in implementing them </w:t>
      </w:r>
      <w:r w:rsidR="00D73F3D" w:rsidRPr="00D73F3D">
        <w:t>strategically. As</w:t>
      </w:r>
      <w:r w:rsidR="00FD16EE" w:rsidRPr="00D73F3D">
        <w:t xml:space="preserve"> an HR executive, I must have strong</w:t>
      </w:r>
      <w:r w:rsidR="00B20552" w:rsidRPr="00D73F3D">
        <w:t xml:space="preserve"> analytical, interpersonal, and organizat5ional skills. Also, I have to be fully aware of </w:t>
      </w:r>
      <w:r w:rsidR="00D73F3D" w:rsidRPr="00D73F3D">
        <w:t>employees' relations</w:t>
      </w:r>
      <w:r w:rsidR="00B20552" w:rsidRPr="00D73F3D">
        <w:t xml:space="preserve"> and make sure that they are in good condition in the whole organization. </w:t>
      </w:r>
    </w:p>
    <w:p w14:paraId="2AE1F66B" w14:textId="4D128D43" w:rsidR="00B20552" w:rsidRPr="00D73F3D" w:rsidRDefault="002F463A" w:rsidP="00D73F3D">
      <w:pPr>
        <w:spacing w:line="480" w:lineRule="auto"/>
        <w:ind w:firstLine="720"/>
      </w:pPr>
      <w:r w:rsidRPr="00D73F3D">
        <w:t>Regulating performance management is a lar</w:t>
      </w:r>
      <w:r w:rsidRPr="00D73F3D">
        <w:t xml:space="preserve">ge part of </w:t>
      </w:r>
      <w:r w:rsidR="00D73F3D" w:rsidRPr="00D73F3D">
        <w:t>working</w:t>
      </w:r>
      <w:r w:rsidRPr="00D73F3D">
        <w:t xml:space="preserve"> as an HR </w:t>
      </w:r>
      <w:r w:rsidR="00D73F3D" w:rsidRPr="00D73F3D">
        <w:t>executive</w:t>
      </w:r>
      <w:r w:rsidRPr="00D73F3D">
        <w:t xml:space="preserve">. Coming up with a space where one </w:t>
      </w:r>
      <w:r w:rsidR="00D73F3D" w:rsidRPr="00D73F3D">
        <w:t>can</w:t>
      </w:r>
      <w:r w:rsidRPr="00D73F3D">
        <w:t xml:space="preserve"> produce great work </w:t>
      </w:r>
      <w:r w:rsidR="00D73F3D" w:rsidRPr="00D73F3D">
        <w:t>together</w:t>
      </w:r>
      <w:r w:rsidRPr="00D73F3D">
        <w:t xml:space="preserve"> with the employees and perform the best of their abilities is not an easy task, but with the correct strategies, </w:t>
      </w:r>
      <w:r w:rsidR="00D73F3D" w:rsidRPr="00D73F3D">
        <w:t>one</w:t>
      </w:r>
      <w:r w:rsidRPr="00D73F3D">
        <w:t xml:space="preserve"> can </w:t>
      </w:r>
      <w:r w:rsidR="00D73F3D" w:rsidRPr="00D73F3D">
        <w:t>make</w:t>
      </w:r>
      <w:r w:rsidRPr="00D73F3D">
        <w:t xml:space="preserve"> it work. This is so becaus</w:t>
      </w:r>
      <w:r w:rsidRPr="00D73F3D">
        <w:t>e effective management</w:t>
      </w:r>
      <w:r w:rsidR="00F027F7" w:rsidRPr="00D73F3D">
        <w:t xml:space="preserve"> is all about leadership, feedback that is constructive, </w:t>
      </w:r>
      <w:r w:rsidR="00D73F3D" w:rsidRPr="00D73F3D">
        <w:t>interpersonal</w:t>
      </w:r>
      <w:r w:rsidR="00F027F7" w:rsidRPr="00D73F3D">
        <w:t xml:space="preserve"> relationships, and teamwork</w:t>
      </w:r>
      <w:r w:rsidR="00F376C3" w:rsidRPr="00D73F3D">
        <w:t xml:space="preserve"> (</w:t>
      </w:r>
      <w:r w:rsidR="00F376C3" w:rsidRPr="00D73F3D">
        <w:rPr>
          <w:shd w:val="clear" w:color="auto" w:fill="FFFFFF"/>
        </w:rPr>
        <w:t>Tseng &amp; Levy</w:t>
      </w:r>
      <w:r w:rsidR="00B33842" w:rsidRPr="00D73F3D">
        <w:rPr>
          <w:shd w:val="clear" w:color="auto" w:fill="FFFFFF"/>
        </w:rPr>
        <w:t>, 2019</w:t>
      </w:r>
      <w:r w:rsidR="00F376C3" w:rsidRPr="00D73F3D">
        <w:rPr>
          <w:shd w:val="clear" w:color="auto" w:fill="FFFFFF"/>
        </w:rPr>
        <w:t xml:space="preserve">). </w:t>
      </w:r>
      <w:r w:rsidR="00F027F7" w:rsidRPr="00D73F3D">
        <w:t xml:space="preserve">Even when it gets to the HR managing process's hard task, there is the availability of strategies that can make the lessons more doable. </w:t>
      </w:r>
      <w:r w:rsidR="00EE2AB1" w:rsidRPr="00D73F3D">
        <w:t xml:space="preserve">As the implementation of the corporate social </w:t>
      </w:r>
      <w:r w:rsidR="00D73F3D" w:rsidRPr="00D73F3D">
        <w:t>responsibility</w:t>
      </w:r>
      <w:r w:rsidR="00EE2AB1" w:rsidRPr="00D73F3D">
        <w:t xml:space="preserve"> needs promoting employees' participation and initiating changes that are meaningful in the organizational culture, </w:t>
      </w:r>
      <w:r w:rsidR="00D73F3D" w:rsidRPr="00D73F3D">
        <w:t>there</w:t>
      </w:r>
      <w:r w:rsidR="00EE2AB1" w:rsidRPr="00D73F3D">
        <w:t xml:space="preserve"> is a strong desire for </w:t>
      </w:r>
      <w:r w:rsidR="00D73F3D" w:rsidRPr="00D73F3D">
        <w:t>involvement</w:t>
      </w:r>
      <w:r w:rsidR="00B44EE3" w:rsidRPr="00D73F3D">
        <w:t xml:space="preserve"> of the human resource management function </w:t>
      </w:r>
      <w:r w:rsidR="00D73F3D" w:rsidRPr="00D73F3D">
        <w:t>in the</w:t>
      </w:r>
      <w:r w:rsidR="00B44EE3" w:rsidRPr="00D73F3D">
        <w:t xml:space="preserve"> formulation and implementation of the [policy. </w:t>
      </w:r>
    </w:p>
    <w:p w14:paraId="2DAF7527" w14:textId="0E9219FB" w:rsidR="00BD7C38" w:rsidRPr="00D73F3D" w:rsidRDefault="002F463A" w:rsidP="00A340F0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lastRenderedPageBreak/>
        <w:t>Mission, Values, and Vision</w:t>
      </w:r>
    </w:p>
    <w:p w14:paraId="69437904" w14:textId="03999A8E" w:rsidR="00B44EE3" w:rsidRPr="00D73F3D" w:rsidRDefault="002F463A" w:rsidP="00D73F3D">
      <w:pPr>
        <w:spacing w:line="480" w:lineRule="auto"/>
        <w:ind w:firstLine="720"/>
      </w:pPr>
      <w:r w:rsidRPr="00D73F3D">
        <w:t xml:space="preserve">A successful CSR needs a </w:t>
      </w:r>
      <w:r w:rsidR="00D73F3D" w:rsidRPr="00D73F3D">
        <w:t>clearly</w:t>
      </w:r>
      <w:r w:rsidRPr="00D73F3D">
        <w:t xml:space="preserve"> </w:t>
      </w:r>
      <w:r w:rsidRPr="00D73F3D">
        <w:t xml:space="preserve">articulated mission vision and values. The HR </w:t>
      </w:r>
      <w:r w:rsidR="00D73F3D" w:rsidRPr="00D73F3D">
        <w:t>executive</w:t>
      </w:r>
      <w:r w:rsidRPr="00D73F3D">
        <w:t xml:space="preserve"> needs to initiate or support the already development </w:t>
      </w:r>
      <w:r w:rsidR="00D73F3D" w:rsidRPr="00D73F3D">
        <w:t>of</w:t>
      </w:r>
      <w:r w:rsidRPr="00D73F3D">
        <w:t xml:space="preserve"> </w:t>
      </w:r>
      <w:r w:rsidR="00D73F3D" w:rsidRPr="00D73F3D">
        <w:t>the mission's</w:t>
      </w:r>
      <w:r w:rsidRPr="00D73F3D">
        <w:t xml:space="preserve"> value </w:t>
      </w:r>
      <w:r w:rsidR="00D73F3D" w:rsidRPr="00D73F3D">
        <w:t>and</w:t>
      </w:r>
      <w:r w:rsidRPr="00D73F3D">
        <w:t xml:space="preserve"> </w:t>
      </w:r>
      <w:r w:rsidR="00D73F3D" w:rsidRPr="00D73F3D">
        <w:t>vision</w:t>
      </w:r>
      <w:r w:rsidRPr="00D73F3D">
        <w:t xml:space="preserve"> if one does not exist or does not highlight CSR. The organization needs to </w:t>
      </w:r>
      <w:r w:rsidR="00D73F3D" w:rsidRPr="00D73F3D">
        <w:t>integrate</w:t>
      </w:r>
      <w:r w:rsidRPr="00D73F3D">
        <w:t xml:space="preserve"> its corporate social respons</w:t>
      </w:r>
      <w:r w:rsidRPr="00D73F3D">
        <w:t xml:space="preserve">ibility or </w:t>
      </w:r>
      <w:r w:rsidR="00D73F3D" w:rsidRPr="00D73F3D">
        <w:t>sustainability</w:t>
      </w:r>
      <w:r w:rsidRPr="00D73F3D">
        <w:t xml:space="preserve"> elements to bring forth alignment. The HR executive could implement the need for a vision where there </w:t>
      </w:r>
      <w:r w:rsidR="00D73F3D" w:rsidRPr="00D73F3D">
        <w:t>hasn’t</w:t>
      </w:r>
      <w:r w:rsidRPr="00D73F3D">
        <w:t xml:space="preserve"> been a CSR ethic yet and show how the elements can be </w:t>
      </w:r>
      <w:r w:rsidR="00D73F3D" w:rsidRPr="00D73F3D">
        <w:t>of</w:t>
      </w:r>
      <w:r w:rsidRPr="00D73F3D">
        <w:t xml:space="preserve"> importance to the ROI of </w:t>
      </w:r>
      <w:r w:rsidR="00D73F3D" w:rsidRPr="00D73F3D">
        <w:t>the</w:t>
      </w:r>
      <w:r w:rsidRPr="00D73F3D">
        <w:t xml:space="preserve"> organization because this </w:t>
      </w:r>
      <w:r w:rsidR="00D73F3D" w:rsidRPr="00D73F3D">
        <w:t>could</w:t>
      </w:r>
      <w:r w:rsidRPr="00D73F3D">
        <w:t xml:space="preserve"> be </w:t>
      </w:r>
      <w:r w:rsidRPr="00D73F3D">
        <w:t xml:space="preserve">a good business strategy as well as for good people. The Executive can present </w:t>
      </w:r>
      <w:r w:rsidR="00D73F3D" w:rsidRPr="00D73F3D">
        <w:t>the</w:t>
      </w:r>
      <w:r w:rsidRPr="00D73F3D">
        <w:t xml:space="preserve"> opportunities to the senior executive</w:t>
      </w:r>
      <w:r w:rsidR="00BD7C38" w:rsidRPr="00D73F3D">
        <w:t xml:space="preserve">s on what it means and why it gives a good business sense. Notably, the </w:t>
      </w:r>
      <w:r w:rsidR="00D73F3D" w:rsidRPr="00D73F3D">
        <w:t>steps mentioned</w:t>
      </w:r>
      <w:r w:rsidR="00BD7C38" w:rsidRPr="00D73F3D">
        <w:t xml:space="preserve"> above, that is, the vision, mission, value, and </w:t>
      </w:r>
      <w:r w:rsidR="00D73F3D" w:rsidRPr="00D73F3D">
        <w:t>strategy are</w:t>
      </w:r>
      <w:r w:rsidR="00BD7C38" w:rsidRPr="00D73F3D">
        <w:t xml:space="preserve"> what is required in building the CSR into the </w:t>
      </w:r>
      <w:r w:rsidR="00D73F3D" w:rsidRPr="00D73F3D">
        <w:t>company’s</w:t>
      </w:r>
      <w:r w:rsidR="00BD7C38" w:rsidRPr="00D73F3D">
        <w:t xml:space="preserve"> operating as well as strategic </w:t>
      </w:r>
      <w:r w:rsidR="00D73F3D" w:rsidRPr="00D73F3D">
        <w:t>configuration (</w:t>
      </w:r>
      <w:r w:rsidR="00A340F0">
        <w:rPr>
          <w:shd w:val="clear" w:color="auto" w:fill="FFFFFF"/>
        </w:rPr>
        <w:t xml:space="preserve">Tourky </w:t>
      </w:r>
      <w:r w:rsidR="00F376C3" w:rsidRPr="00D73F3D">
        <w:rPr>
          <w:shd w:val="clear" w:color="auto" w:fill="FFFFFF"/>
        </w:rPr>
        <w:t>et al.</w:t>
      </w:r>
      <w:r w:rsidR="00B33842" w:rsidRPr="00D73F3D">
        <w:rPr>
          <w:shd w:val="clear" w:color="auto" w:fill="FFFFFF"/>
        </w:rPr>
        <w:t>, 2020</w:t>
      </w:r>
      <w:r w:rsidR="00F376C3" w:rsidRPr="00D73F3D">
        <w:rPr>
          <w:shd w:val="clear" w:color="auto" w:fill="FFFFFF"/>
        </w:rPr>
        <w:t>).</w:t>
      </w:r>
    </w:p>
    <w:p w14:paraId="69BB2D28" w14:textId="64D78EF4" w:rsidR="00BD7C38" w:rsidRPr="00D73F3D" w:rsidRDefault="002F463A" w:rsidP="00D73F3D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t>Workforce Planning and Recruitment</w:t>
      </w:r>
    </w:p>
    <w:p w14:paraId="3C940E58" w14:textId="75D61A6A" w:rsidR="00BD7C38" w:rsidRPr="00D73F3D" w:rsidRDefault="002F463A" w:rsidP="00D73F3D">
      <w:pPr>
        <w:spacing w:line="480" w:lineRule="auto"/>
        <w:ind w:firstLine="720"/>
      </w:pPr>
      <w:r w:rsidRPr="00D73F3D">
        <w:t xml:space="preserve">The </w:t>
      </w:r>
      <w:r w:rsidR="00D73F3D" w:rsidRPr="00D73F3D">
        <w:t>workforce</w:t>
      </w:r>
      <w:r w:rsidRPr="00D73F3D">
        <w:t xml:space="preserve"> planning includes analysis of the present workforce competencies</w:t>
      </w:r>
      <w:r w:rsidR="00290759" w:rsidRPr="00D73F3D">
        <w:t xml:space="preserve">, an </w:t>
      </w:r>
      <w:r w:rsidR="00D73F3D" w:rsidRPr="00D73F3D">
        <w:t>identification</w:t>
      </w:r>
      <w:r w:rsidR="00290759" w:rsidRPr="00D73F3D">
        <w:t xml:space="preserve"> of the </w:t>
      </w:r>
      <w:r w:rsidR="00D73F3D" w:rsidRPr="00D73F3D">
        <w:t>competencies</w:t>
      </w:r>
      <w:r w:rsidR="00290759" w:rsidRPr="00D73F3D">
        <w:t xml:space="preserve"> required for the future, the comparison of the workforce present to the needs </w:t>
      </w:r>
      <w:r w:rsidR="00D73F3D" w:rsidRPr="00D73F3D">
        <w:t>of</w:t>
      </w:r>
      <w:r w:rsidR="00290759" w:rsidRPr="00D73F3D">
        <w:t xml:space="preserve"> the future so as to identify the gaps </w:t>
      </w:r>
      <w:r w:rsidR="00D73F3D" w:rsidRPr="00D73F3D">
        <w:t>and surpluses</w:t>
      </w:r>
      <w:r w:rsidR="00290759" w:rsidRPr="00D73F3D">
        <w:t xml:space="preserve"> of </w:t>
      </w:r>
      <w:r w:rsidR="00D73F3D" w:rsidRPr="00D73F3D">
        <w:t>competency</w:t>
      </w:r>
      <w:r w:rsidR="00290759" w:rsidRPr="00D73F3D">
        <w:t xml:space="preserve">, the plans for building the workforce preparation required in the future as well as an evaluation </w:t>
      </w:r>
      <w:r w:rsidR="00D73F3D" w:rsidRPr="00D73F3D">
        <w:t>plan</w:t>
      </w:r>
      <w:r w:rsidR="00290759" w:rsidRPr="00D73F3D">
        <w:t xml:space="preserve"> in making sure that the competency workforce model remains valid and its skill and its purposes are </w:t>
      </w:r>
      <w:r w:rsidR="00D73F3D" w:rsidRPr="00D73F3D">
        <w:t>being</w:t>
      </w:r>
      <w:r w:rsidR="00290759" w:rsidRPr="00D73F3D">
        <w:t xml:space="preserve"> met</w:t>
      </w:r>
      <w:r w:rsidR="00F376C3" w:rsidRPr="00D73F3D">
        <w:t xml:space="preserve"> (</w:t>
      </w:r>
      <w:r w:rsidR="00F376C3" w:rsidRPr="00D73F3D">
        <w:rPr>
          <w:shd w:val="clear" w:color="auto" w:fill="FFFFFF"/>
        </w:rPr>
        <w:t xml:space="preserve">Sengupta &amp; Sengupta, n.d). </w:t>
      </w:r>
      <w:r w:rsidR="00290759" w:rsidRPr="00D73F3D">
        <w:t xml:space="preserve">For a company or organization that is CSR oriented, this includes evaluation of the need for skill sets and </w:t>
      </w:r>
      <w:r w:rsidR="00D73F3D" w:rsidRPr="00D73F3D">
        <w:t>competencies</w:t>
      </w:r>
      <w:r w:rsidR="00290759" w:rsidRPr="00D73F3D">
        <w:t xml:space="preserve"> essential to the sustainability </w:t>
      </w:r>
      <w:r w:rsidR="00D73F3D" w:rsidRPr="00D73F3D">
        <w:t>economy</w:t>
      </w:r>
      <w:r w:rsidR="00290759" w:rsidRPr="00D73F3D">
        <w:t xml:space="preserve"> sustainability that is an economy </w:t>
      </w:r>
      <w:r w:rsidR="00643D1A" w:rsidRPr="00D73F3D">
        <w:t xml:space="preserve">of energy and </w:t>
      </w:r>
      <w:r w:rsidR="00D73F3D" w:rsidRPr="00D73F3D">
        <w:t>source</w:t>
      </w:r>
      <w:r w:rsidR="00643D1A" w:rsidRPr="00D73F3D">
        <w:t xml:space="preserve"> scarcity, the constraints of both human and environmental sustainability, and </w:t>
      </w:r>
      <w:r w:rsidR="00D73F3D" w:rsidRPr="00D73F3D">
        <w:t>changing</w:t>
      </w:r>
      <w:r w:rsidR="00643D1A" w:rsidRPr="00D73F3D">
        <w:t xml:space="preserve"> the norms of society as well as government </w:t>
      </w:r>
      <w:r w:rsidR="00D73F3D" w:rsidRPr="00D73F3D">
        <w:t>expectations</w:t>
      </w:r>
      <w:r w:rsidR="00643D1A" w:rsidRPr="00D73F3D">
        <w:t xml:space="preserve">. The HR execut5ive must also ensure that there 9is talent acquisition </w:t>
      </w:r>
      <w:r w:rsidR="00643D1A" w:rsidRPr="00D73F3D">
        <w:lastRenderedPageBreak/>
        <w:t xml:space="preserve">through new </w:t>
      </w:r>
      <w:r w:rsidR="00D73F3D" w:rsidRPr="00D73F3D">
        <w:t>workers</w:t>
      </w:r>
      <w:r w:rsidR="00643D1A" w:rsidRPr="00D73F3D">
        <w:t xml:space="preserve"> as well as keeping the current workers who are highly skilled </w:t>
      </w:r>
      <w:r w:rsidR="00D73F3D" w:rsidRPr="00D73F3D">
        <w:t>and</w:t>
      </w:r>
      <w:r w:rsidR="00643D1A" w:rsidRPr="00D73F3D">
        <w:t xml:space="preserve"> are aligned with the CSRs vision and goals of the company.</w:t>
      </w:r>
    </w:p>
    <w:p w14:paraId="0D20C9F8" w14:textId="15FB5EC5" w:rsidR="00643D1A" w:rsidRPr="00D73F3D" w:rsidRDefault="002F463A" w:rsidP="00D73F3D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t>Compensation and Performance Management</w:t>
      </w:r>
    </w:p>
    <w:p w14:paraId="47E56600" w14:textId="07718ACC" w:rsidR="00643D1A" w:rsidRPr="00D73F3D" w:rsidRDefault="002F463A" w:rsidP="00D73F3D">
      <w:pPr>
        <w:spacing w:line="480" w:lineRule="auto"/>
        <w:ind w:firstLine="720"/>
      </w:pPr>
      <w:r w:rsidRPr="00D73F3D">
        <w:t xml:space="preserve">This strategy is also central to the HR </w:t>
      </w:r>
      <w:r w:rsidR="00D73F3D" w:rsidRPr="00D73F3D">
        <w:t>executive</w:t>
      </w:r>
      <w:r w:rsidRPr="00D73F3D">
        <w:t xml:space="preserve"> function. The HR executive is intricated in setting the performance expectations and standards as well as keeping track of the </w:t>
      </w:r>
      <w:r w:rsidR="00D73F3D" w:rsidRPr="00D73F3D">
        <w:t>results</w:t>
      </w:r>
      <w:r w:rsidRPr="00D73F3D">
        <w:t xml:space="preserve"> to the </w:t>
      </w:r>
      <w:r w:rsidR="00D73F3D" w:rsidRPr="00D73F3D">
        <w:t>objectives</w:t>
      </w:r>
      <w:r w:rsidRPr="00D73F3D">
        <w:t xml:space="preserve"> of the performance. Notably, the </w:t>
      </w:r>
      <w:r w:rsidR="00D73F3D" w:rsidRPr="00D73F3D">
        <w:t>compensation</w:t>
      </w:r>
      <w:r w:rsidRPr="00D73F3D">
        <w:t xml:space="preserve"> and incentive program is a vital tool for HR. This is so because the </w:t>
      </w:r>
      <w:r w:rsidR="00D73F3D" w:rsidRPr="00D73F3D">
        <w:t>practitioners</w:t>
      </w:r>
      <w:r w:rsidRPr="00D73F3D">
        <w:t xml:space="preserve"> of the field </w:t>
      </w:r>
      <w:r w:rsidR="004D0FF8" w:rsidRPr="00D73F3D">
        <w:t>understand</w:t>
      </w:r>
      <w:r w:rsidR="004D0FF8">
        <w:t xml:space="preserve"> </w:t>
      </w:r>
      <w:r w:rsidRPr="00D73F3D">
        <w:t xml:space="preserve">that one gets what they pay for. Routinely, companies </w:t>
      </w:r>
      <w:r w:rsidR="004D0FF8" w:rsidRPr="00D73F3D">
        <w:t>give</w:t>
      </w:r>
      <w:r w:rsidRPr="00D73F3D">
        <w:t xml:space="preserve"> rewards regarding the financial performan</w:t>
      </w:r>
      <w:r w:rsidRPr="00D73F3D">
        <w:t>ce basis that will outstandingly bring about the profit-</w:t>
      </w:r>
      <w:r w:rsidR="004D0FF8" w:rsidRPr="00D73F3D">
        <w:t>maximizing</w:t>
      </w:r>
      <w:r w:rsidRPr="00D73F3D">
        <w:t xml:space="preserve"> behavior disregarding the consideration of </w:t>
      </w:r>
      <w:r w:rsidR="004D0FF8">
        <w:t>certa</w:t>
      </w:r>
      <w:r w:rsidR="004D0FF8" w:rsidRPr="00D73F3D">
        <w:t>in</w:t>
      </w:r>
      <w:r w:rsidRPr="00D73F3D">
        <w:t xml:space="preserve"> ability factors need</w:t>
      </w:r>
      <w:r w:rsidR="00F376C3" w:rsidRPr="00D73F3D">
        <w:t xml:space="preserve"> (</w:t>
      </w:r>
      <w:r w:rsidR="00F376C3" w:rsidRPr="00D73F3D">
        <w:rPr>
          <w:shd w:val="clear" w:color="auto" w:fill="FFFFFF"/>
        </w:rPr>
        <w:t>Karim et al.,2018).</w:t>
      </w:r>
      <w:r w:rsidRPr="00D73F3D">
        <w:t xml:space="preserve"> </w:t>
      </w:r>
      <w:r w:rsidR="004D0FF8" w:rsidRPr="00D73F3D">
        <w:t>The</w:t>
      </w:r>
      <w:r w:rsidRPr="00D73F3D">
        <w:t xml:space="preserve"> entire </w:t>
      </w:r>
      <w:r w:rsidR="004D0FF8" w:rsidRPr="00D73F3D">
        <w:t>recognition</w:t>
      </w:r>
      <w:r w:rsidRPr="00D73F3D">
        <w:t xml:space="preserve"> and reward </w:t>
      </w:r>
      <w:r w:rsidR="004D0FF8" w:rsidRPr="00D73F3D">
        <w:t>program</w:t>
      </w:r>
      <w:r w:rsidRPr="00D73F3D">
        <w:t xml:space="preserve"> consisting of the salary, long-term incentive and other recognition benefits should be in alignment with the CRS </w:t>
      </w:r>
      <w:r w:rsidR="004D0FF8" w:rsidRPr="00D73F3D">
        <w:t>strategies</w:t>
      </w:r>
      <w:r w:rsidRPr="00D73F3D">
        <w:t xml:space="preserve"> and </w:t>
      </w:r>
      <w:r w:rsidR="004D0FF8" w:rsidRPr="00D73F3D">
        <w:t>values</w:t>
      </w:r>
      <w:r w:rsidRPr="00D73F3D">
        <w:t xml:space="preserve"> of the organization.</w:t>
      </w:r>
      <w:r w:rsidR="004D0FF8">
        <w:t xml:space="preserve"> </w:t>
      </w:r>
      <w:r w:rsidR="004D0FF8" w:rsidRPr="00D73F3D">
        <w:t>Doing</w:t>
      </w:r>
      <w:r w:rsidRPr="00D73F3D">
        <w:t xml:space="preserve"> less of that is guaranteeing an under-achievement of the objectives of </w:t>
      </w:r>
      <w:r w:rsidR="004D0FF8" w:rsidRPr="00D73F3D">
        <w:t>the company</w:t>
      </w:r>
      <w:r w:rsidRPr="00D73F3D">
        <w:t>. Even thou</w:t>
      </w:r>
      <w:r w:rsidRPr="00D73F3D">
        <w:t xml:space="preserve">gh a company’s strategic direction is set by t5he CEO and the executive </w:t>
      </w:r>
      <w:r w:rsidR="004D0FF8" w:rsidRPr="00D73F3D">
        <w:t>team, the</w:t>
      </w:r>
      <w:r w:rsidR="00352B8F" w:rsidRPr="00D73F3D">
        <w:t xml:space="preserve"> HR department can help the business units </w:t>
      </w:r>
      <w:r w:rsidR="004D0FF8" w:rsidRPr="00D73F3D">
        <w:t>establish</w:t>
      </w:r>
      <w:r w:rsidR="00352B8F" w:rsidRPr="00D73F3D">
        <w:t xml:space="preserve"> the CSR targets and improve the systems of evaluation and performance that promote CSR behavior through the providence of the correct counsel and tools. </w:t>
      </w:r>
    </w:p>
    <w:p w14:paraId="3A8ECC5A" w14:textId="73B94804" w:rsidR="00352B8F" w:rsidRPr="00D73F3D" w:rsidRDefault="002F463A" w:rsidP="00D73F3D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t>Corporate culture and management change</w:t>
      </w:r>
    </w:p>
    <w:p w14:paraId="260CAFE6" w14:textId="6AA6086B" w:rsidR="00352B8F" w:rsidRPr="00D73F3D" w:rsidRDefault="002F463A" w:rsidP="00D73F3D">
      <w:pPr>
        <w:spacing w:line="480" w:lineRule="auto"/>
        <w:ind w:firstLine="720"/>
      </w:pPr>
      <w:r w:rsidRPr="00D73F3D">
        <w:t>The Human resource department in any 0rganization is considered the keepers of the flame of the corporate culture</w:t>
      </w:r>
      <w:r w:rsidR="00886E09" w:rsidRPr="00D73F3D">
        <w:t xml:space="preserve">, the </w:t>
      </w:r>
      <w:r w:rsidRPr="00D73F3D">
        <w:t>c</w:t>
      </w:r>
      <w:r>
        <w:t>ha</w:t>
      </w:r>
      <w:r w:rsidR="00886E09" w:rsidRPr="00D73F3D">
        <w:t xml:space="preserve">nge management </w:t>
      </w:r>
      <w:r w:rsidRPr="00D73F3D">
        <w:t>processes</w:t>
      </w:r>
      <w:r w:rsidR="00886E09" w:rsidRPr="00D73F3D">
        <w:t xml:space="preserve">, and team building. Adaptation and growth of the changing market place </w:t>
      </w:r>
      <w:r w:rsidRPr="00D73F3D">
        <w:t>need</w:t>
      </w:r>
      <w:r w:rsidR="00886E09" w:rsidRPr="00D73F3D">
        <w:t xml:space="preserve"> a firm to go for critical behavioral shifts quite often. At times, 5tyhe organization needs outside assistance from the professionals of change management in aiding them to </w:t>
      </w:r>
      <w:r w:rsidRPr="00D73F3D">
        <w:t>identify</w:t>
      </w:r>
      <w:r w:rsidR="00886E09" w:rsidRPr="00D73F3D">
        <w:t xml:space="preserve"> the right strategy when they </w:t>
      </w:r>
      <w:r w:rsidR="00581537" w:rsidRPr="00D73F3D">
        <w:t xml:space="preserve">are trying to come up </w:t>
      </w:r>
      <w:r w:rsidRPr="00D73F3D">
        <w:t xml:space="preserve">with a </w:t>
      </w:r>
      <w:r w:rsidRPr="00D73F3D">
        <w:lastRenderedPageBreak/>
        <w:t>significant</w:t>
      </w:r>
      <w:r w:rsidR="00581537" w:rsidRPr="00D73F3D">
        <w:t xml:space="preserve"> behavior change. However, culture shifty can only be attained and </w:t>
      </w:r>
      <w:r w:rsidRPr="00D73F3D">
        <w:t>sustained</w:t>
      </w:r>
      <w:r w:rsidR="00581537" w:rsidRPr="00D73F3D">
        <w:t xml:space="preserve"> if it is internally driven</w:t>
      </w:r>
      <w:r w:rsidR="00D73F3D" w:rsidRPr="00D73F3D">
        <w:t xml:space="preserve"> (</w:t>
      </w:r>
      <w:r w:rsidR="00D73F3D" w:rsidRPr="00D73F3D">
        <w:rPr>
          <w:shd w:val="clear" w:color="auto" w:fill="FFFFFF"/>
        </w:rPr>
        <w:t xml:space="preserve">Sukiennik &amp; Bąk, 2019). </w:t>
      </w:r>
      <w:r w:rsidR="00581537" w:rsidRPr="00D73F3D">
        <w:t xml:space="preserve">Staying true to </w:t>
      </w:r>
      <w:r w:rsidRPr="00D73F3D">
        <w:t>the values</w:t>
      </w:r>
      <w:r w:rsidR="00581537" w:rsidRPr="00D73F3D">
        <w:t xml:space="preserve"> of CSR is a vital guidepost in chang9ing team alignment and management. Also, incorporating a CSR ethic in the organization compels an approach of change management. </w:t>
      </w:r>
    </w:p>
    <w:p w14:paraId="2729957D" w14:textId="01589B04" w:rsidR="00581537" w:rsidRPr="00D73F3D" w:rsidRDefault="00581537" w:rsidP="00930E3C">
      <w:pPr>
        <w:spacing w:line="480" w:lineRule="auto"/>
      </w:pPr>
    </w:p>
    <w:p w14:paraId="3F3FA5EF" w14:textId="07CD89DF" w:rsidR="00581537" w:rsidRPr="00D73F3D" w:rsidRDefault="00581537" w:rsidP="00930E3C">
      <w:pPr>
        <w:spacing w:line="480" w:lineRule="auto"/>
      </w:pPr>
    </w:p>
    <w:p w14:paraId="732EF4A5" w14:textId="6B6C4677" w:rsidR="00581537" w:rsidRPr="00D73F3D" w:rsidRDefault="00581537" w:rsidP="00930E3C">
      <w:pPr>
        <w:spacing w:line="480" w:lineRule="auto"/>
      </w:pPr>
    </w:p>
    <w:p w14:paraId="33D82C0E" w14:textId="071EF36D" w:rsidR="00581537" w:rsidRPr="00D73F3D" w:rsidRDefault="00581537" w:rsidP="00930E3C">
      <w:pPr>
        <w:spacing w:line="480" w:lineRule="auto"/>
      </w:pPr>
    </w:p>
    <w:p w14:paraId="496D4402" w14:textId="7FD6EF64" w:rsidR="00581537" w:rsidRPr="00D73F3D" w:rsidRDefault="00581537" w:rsidP="00930E3C">
      <w:pPr>
        <w:spacing w:line="480" w:lineRule="auto"/>
      </w:pPr>
    </w:p>
    <w:p w14:paraId="73AADA64" w14:textId="7C893353" w:rsidR="00581537" w:rsidRPr="00D73F3D" w:rsidRDefault="00581537" w:rsidP="00930E3C">
      <w:pPr>
        <w:spacing w:line="480" w:lineRule="auto"/>
      </w:pPr>
    </w:p>
    <w:p w14:paraId="3682E0E1" w14:textId="55F9D69A" w:rsidR="00581537" w:rsidRPr="00D73F3D" w:rsidRDefault="00581537" w:rsidP="00930E3C">
      <w:pPr>
        <w:spacing w:line="480" w:lineRule="auto"/>
      </w:pPr>
    </w:p>
    <w:p w14:paraId="6CAABAFE" w14:textId="6CD49570" w:rsidR="00581537" w:rsidRPr="00D73F3D" w:rsidRDefault="00581537" w:rsidP="00930E3C">
      <w:pPr>
        <w:spacing w:line="480" w:lineRule="auto"/>
      </w:pPr>
    </w:p>
    <w:p w14:paraId="3275CA92" w14:textId="6BE917A1" w:rsidR="00581537" w:rsidRPr="00D73F3D" w:rsidRDefault="00581537" w:rsidP="00930E3C">
      <w:pPr>
        <w:spacing w:line="480" w:lineRule="auto"/>
      </w:pPr>
    </w:p>
    <w:p w14:paraId="683C7E76" w14:textId="73CC622F" w:rsidR="00581537" w:rsidRPr="00D73F3D" w:rsidRDefault="00581537" w:rsidP="00930E3C">
      <w:pPr>
        <w:spacing w:line="480" w:lineRule="auto"/>
      </w:pPr>
    </w:p>
    <w:p w14:paraId="02DFA5CE" w14:textId="58E885B5" w:rsidR="00581537" w:rsidRDefault="00581537" w:rsidP="00930E3C">
      <w:pPr>
        <w:spacing w:line="480" w:lineRule="auto"/>
      </w:pPr>
    </w:p>
    <w:p w14:paraId="36CAF155" w14:textId="77777777" w:rsidR="00B33842" w:rsidRDefault="00B33842" w:rsidP="00930E3C">
      <w:pPr>
        <w:spacing w:line="480" w:lineRule="auto"/>
      </w:pPr>
    </w:p>
    <w:p w14:paraId="2299291D" w14:textId="77777777" w:rsidR="00B33842" w:rsidRPr="00D73F3D" w:rsidRDefault="00B33842" w:rsidP="00930E3C">
      <w:pPr>
        <w:spacing w:line="480" w:lineRule="auto"/>
      </w:pPr>
      <w:bookmarkStart w:id="0" w:name="_GoBack"/>
      <w:bookmarkEnd w:id="0"/>
    </w:p>
    <w:p w14:paraId="6B5E6199" w14:textId="1ED30A31" w:rsidR="00581537" w:rsidRPr="00D73F3D" w:rsidRDefault="00581537" w:rsidP="00930E3C">
      <w:pPr>
        <w:spacing w:line="480" w:lineRule="auto"/>
      </w:pPr>
    </w:p>
    <w:p w14:paraId="2C5C3B19" w14:textId="77777777" w:rsidR="00A340F0" w:rsidRDefault="00A340F0" w:rsidP="00A340F0">
      <w:pPr>
        <w:spacing w:line="480" w:lineRule="auto"/>
      </w:pPr>
    </w:p>
    <w:p w14:paraId="1553E159" w14:textId="32606D3F" w:rsidR="00581537" w:rsidRPr="00D73F3D" w:rsidRDefault="002F463A" w:rsidP="00A340F0">
      <w:pPr>
        <w:spacing w:line="480" w:lineRule="auto"/>
        <w:jc w:val="center"/>
        <w:rPr>
          <w:b/>
          <w:bCs w:val="0"/>
        </w:rPr>
      </w:pPr>
      <w:r w:rsidRPr="00D73F3D">
        <w:rPr>
          <w:b/>
        </w:rPr>
        <w:lastRenderedPageBreak/>
        <w:t>References</w:t>
      </w:r>
    </w:p>
    <w:p w14:paraId="436AE56D" w14:textId="0EAB5954" w:rsidR="00F376C3" w:rsidRPr="00D73F3D" w:rsidRDefault="002F463A" w:rsidP="00D73F3D">
      <w:pPr>
        <w:spacing w:line="480" w:lineRule="auto"/>
        <w:ind w:left="720" w:hanging="720"/>
      </w:pPr>
      <w:hyperlink r:id="rId7" w:history="1">
        <w:r w:rsidRPr="00D73F3D">
          <w:rPr>
            <w:rStyle w:val="Hyperlink"/>
            <w:color w:val="auto"/>
          </w:rPr>
          <w:t>https://www.shrm.org/hr-today/trends-and-forecasting/special-reports-and-expert-views/Documents/Corporate-Social-Environmental-Sustainability.pdf</w:t>
        </w:r>
      </w:hyperlink>
    </w:p>
    <w:p w14:paraId="5E8E9660" w14:textId="16F53C4A" w:rsidR="00F376C3" w:rsidRPr="00D73F3D" w:rsidRDefault="002F463A" w:rsidP="00D73F3D">
      <w:pPr>
        <w:spacing w:line="480" w:lineRule="auto"/>
        <w:ind w:left="720" w:hanging="720"/>
      </w:pPr>
      <w:r w:rsidRPr="00D73F3D">
        <w:rPr>
          <w:shd w:val="clear" w:color="auto" w:fill="FFFFFF"/>
        </w:rPr>
        <w:t>Karim, K., L</w:t>
      </w:r>
      <w:r w:rsidRPr="00D73F3D">
        <w:rPr>
          <w:shd w:val="clear" w:color="auto" w:fill="FFFFFF"/>
        </w:rPr>
        <w:t>ee, E., &amp; Suh, S. (2018). Corporate social responsibility and CEO compensation structure. </w:t>
      </w:r>
      <w:r w:rsidRPr="00D73F3D">
        <w:rPr>
          <w:i/>
          <w:iCs/>
          <w:shd w:val="clear" w:color="auto" w:fill="FFFFFF"/>
        </w:rPr>
        <w:t>Advances in Accounting</w:t>
      </w:r>
      <w:r w:rsidRPr="00D73F3D">
        <w:rPr>
          <w:shd w:val="clear" w:color="auto" w:fill="FFFFFF"/>
        </w:rPr>
        <w:t>, </w:t>
      </w:r>
      <w:r w:rsidRPr="00D73F3D">
        <w:rPr>
          <w:i/>
          <w:iCs/>
          <w:shd w:val="clear" w:color="auto" w:fill="FFFFFF"/>
        </w:rPr>
        <w:t>40</w:t>
      </w:r>
      <w:r w:rsidRPr="00D73F3D">
        <w:rPr>
          <w:shd w:val="clear" w:color="auto" w:fill="FFFFFF"/>
        </w:rPr>
        <w:t>, 27-41.</w:t>
      </w:r>
    </w:p>
    <w:p w14:paraId="5EA7BF7B" w14:textId="2D9B394F" w:rsidR="00F376C3" w:rsidRPr="00D73F3D" w:rsidRDefault="002F463A" w:rsidP="00D73F3D">
      <w:pPr>
        <w:spacing w:line="480" w:lineRule="auto"/>
        <w:ind w:left="720" w:hanging="720"/>
        <w:rPr>
          <w:shd w:val="clear" w:color="auto" w:fill="FFFFFF"/>
        </w:rPr>
      </w:pPr>
      <w:r w:rsidRPr="00D73F3D">
        <w:rPr>
          <w:shd w:val="clear" w:color="auto" w:fill="FFFFFF"/>
        </w:rPr>
        <w:t>Sengupta, M., &amp; Sengupta, N. Role of HRM in implementing CSR.</w:t>
      </w:r>
    </w:p>
    <w:p w14:paraId="36F252CF" w14:textId="3AD938F3" w:rsidR="00D73F3D" w:rsidRPr="00D73F3D" w:rsidRDefault="002F463A" w:rsidP="00D73F3D">
      <w:pPr>
        <w:spacing w:line="480" w:lineRule="auto"/>
        <w:ind w:left="720" w:hanging="720"/>
      </w:pPr>
      <w:r w:rsidRPr="00D73F3D">
        <w:rPr>
          <w:shd w:val="clear" w:color="auto" w:fill="FFFFFF"/>
        </w:rPr>
        <w:t xml:space="preserve">Sukiennik, M., &amp; Bąk, P. (2019, January). Corporate culture versus </w:t>
      </w:r>
      <w:r w:rsidRPr="00D73F3D">
        <w:rPr>
          <w:shd w:val="clear" w:color="auto" w:fill="FFFFFF"/>
        </w:rPr>
        <w:t>CSR in Polish companies of the energy sector. In </w:t>
      </w:r>
      <w:r w:rsidRPr="00D73F3D">
        <w:rPr>
          <w:i/>
          <w:iCs/>
          <w:shd w:val="clear" w:color="auto" w:fill="FFFFFF"/>
        </w:rPr>
        <w:t>IOP Conference Series: Earth and Environmental Science</w:t>
      </w:r>
      <w:r w:rsidRPr="00D73F3D">
        <w:rPr>
          <w:shd w:val="clear" w:color="auto" w:fill="FFFFFF"/>
        </w:rPr>
        <w:t> (Vol. 214, No. 1, p. 012075). IOP Publishing.</w:t>
      </w:r>
    </w:p>
    <w:p w14:paraId="32DF65E2" w14:textId="18F3AAE9" w:rsidR="00F376C3" w:rsidRPr="00D73F3D" w:rsidRDefault="002F463A" w:rsidP="00D73F3D">
      <w:pPr>
        <w:spacing w:line="480" w:lineRule="auto"/>
        <w:ind w:left="720" w:hanging="720"/>
      </w:pPr>
      <w:r w:rsidRPr="00D73F3D">
        <w:rPr>
          <w:shd w:val="clear" w:color="auto" w:fill="FFFFFF"/>
        </w:rPr>
        <w:t>Tourky, M., Kitchen, P., &amp; Shaalan, A. (2020). The role of corporate identity in CSR implementation: An in</w:t>
      </w:r>
      <w:r w:rsidRPr="00D73F3D">
        <w:rPr>
          <w:shd w:val="clear" w:color="auto" w:fill="FFFFFF"/>
        </w:rPr>
        <w:t>tegrative framework. </w:t>
      </w:r>
      <w:r w:rsidRPr="00D73F3D">
        <w:rPr>
          <w:i/>
          <w:iCs/>
          <w:shd w:val="clear" w:color="auto" w:fill="FFFFFF"/>
        </w:rPr>
        <w:t>Journal of Business Research</w:t>
      </w:r>
      <w:r w:rsidRPr="00D73F3D">
        <w:rPr>
          <w:shd w:val="clear" w:color="auto" w:fill="FFFFFF"/>
        </w:rPr>
        <w:t>, </w:t>
      </w:r>
      <w:r w:rsidRPr="00D73F3D">
        <w:rPr>
          <w:i/>
          <w:iCs/>
          <w:shd w:val="clear" w:color="auto" w:fill="FFFFFF"/>
        </w:rPr>
        <w:t>117</w:t>
      </w:r>
      <w:r w:rsidRPr="00D73F3D">
        <w:rPr>
          <w:shd w:val="clear" w:color="auto" w:fill="FFFFFF"/>
        </w:rPr>
        <w:t>, 694-706.</w:t>
      </w:r>
    </w:p>
    <w:p w14:paraId="2556C455" w14:textId="222F1243" w:rsidR="00F376C3" w:rsidRPr="00D73F3D" w:rsidRDefault="002F463A" w:rsidP="00D73F3D">
      <w:pPr>
        <w:spacing w:line="480" w:lineRule="auto"/>
        <w:ind w:left="720" w:hanging="720"/>
        <w:rPr>
          <w:shd w:val="clear" w:color="auto" w:fill="FFFFFF"/>
        </w:rPr>
      </w:pPr>
      <w:r w:rsidRPr="00D73F3D">
        <w:rPr>
          <w:shd w:val="clear" w:color="auto" w:fill="FFFFFF"/>
        </w:rPr>
        <w:t>Tseng, S. T., &amp; Levy, P. E. (2019). A multilevel leadership process framework of performance management. </w:t>
      </w:r>
      <w:r w:rsidRPr="00D73F3D">
        <w:rPr>
          <w:i/>
          <w:iCs/>
          <w:shd w:val="clear" w:color="auto" w:fill="FFFFFF"/>
        </w:rPr>
        <w:t>Human Resource Management Review</w:t>
      </w:r>
      <w:r w:rsidRPr="00D73F3D">
        <w:rPr>
          <w:shd w:val="clear" w:color="auto" w:fill="FFFFFF"/>
        </w:rPr>
        <w:t>, </w:t>
      </w:r>
      <w:r w:rsidRPr="00D73F3D">
        <w:rPr>
          <w:i/>
          <w:iCs/>
          <w:shd w:val="clear" w:color="auto" w:fill="FFFFFF"/>
        </w:rPr>
        <w:t>29</w:t>
      </w:r>
      <w:r w:rsidRPr="00D73F3D">
        <w:rPr>
          <w:shd w:val="clear" w:color="auto" w:fill="FFFFFF"/>
        </w:rPr>
        <w:t>(4), 100668.</w:t>
      </w:r>
    </w:p>
    <w:p w14:paraId="02DC5070" w14:textId="77777777" w:rsidR="00F376C3" w:rsidRPr="00D73F3D" w:rsidRDefault="00F376C3" w:rsidP="00D73F3D">
      <w:pPr>
        <w:spacing w:line="480" w:lineRule="auto"/>
        <w:ind w:left="720" w:hanging="720"/>
      </w:pPr>
    </w:p>
    <w:p w14:paraId="261C42C9" w14:textId="6C8CC221" w:rsidR="00BD7C38" w:rsidRPr="00D73F3D" w:rsidRDefault="00BD7C38" w:rsidP="00930E3C">
      <w:pPr>
        <w:spacing w:line="480" w:lineRule="auto"/>
      </w:pPr>
    </w:p>
    <w:p w14:paraId="6F005410" w14:textId="77777777" w:rsidR="00290759" w:rsidRPr="00D73F3D" w:rsidRDefault="00290759" w:rsidP="00930E3C">
      <w:pPr>
        <w:spacing w:line="480" w:lineRule="auto"/>
      </w:pPr>
    </w:p>
    <w:sectPr w:rsidR="00290759" w:rsidRPr="00D73F3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4903CB" w14:textId="77777777" w:rsidR="002F463A" w:rsidRDefault="002F463A">
      <w:pPr>
        <w:spacing w:after="0" w:line="240" w:lineRule="auto"/>
      </w:pPr>
      <w:r>
        <w:separator/>
      </w:r>
    </w:p>
  </w:endnote>
  <w:endnote w:type="continuationSeparator" w:id="0">
    <w:p w14:paraId="02F590A1" w14:textId="77777777" w:rsidR="002F463A" w:rsidRDefault="002F4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EE85F6" w14:textId="77777777" w:rsidR="002F463A" w:rsidRDefault="002F463A">
      <w:pPr>
        <w:spacing w:after="0" w:line="240" w:lineRule="auto"/>
      </w:pPr>
      <w:r>
        <w:separator/>
      </w:r>
    </w:p>
  </w:footnote>
  <w:footnote w:type="continuationSeparator" w:id="0">
    <w:p w14:paraId="60D387BF" w14:textId="77777777" w:rsidR="002F463A" w:rsidRDefault="002F4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8339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146D9D" w14:textId="5EA3F504" w:rsidR="00D73F3D" w:rsidRDefault="002F46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84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052166D" w14:textId="77777777" w:rsidR="00D73F3D" w:rsidRDefault="00D73F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E3C"/>
    <w:rsid w:val="00290759"/>
    <w:rsid w:val="002F463A"/>
    <w:rsid w:val="00352B8F"/>
    <w:rsid w:val="004D0FF8"/>
    <w:rsid w:val="004F4D2F"/>
    <w:rsid w:val="00581537"/>
    <w:rsid w:val="00643D1A"/>
    <w:rsid w:val="00856273"/>
    <w:rsid w:val="00886E09"/>
    <w:rsid w:val="00930E3C"/>
    <w:rsid w:val="00A340F0"/>
    <w:rsid w:val="00A76E83"/>
    <w:rsid w:val="00B20552"/>
    <w:rsid w:val="00B33842"/>
    <w:rsid w:val="00B44EE3"/>
    <w:rsid w:val="00B5626B"/>
    <w:rsid w:val="00BD7C38"/>
    <w:rsid w:val="00BE136B"/>
    <w:rsid w:val="00C12913"/>
    <w:rsid w:val="00D73F3D"/>
    <w:rsid w:val="00EE11B9"/>
    <w:rsid w:val="00EE2AB1"/>
    <w:rsid w:val="00F027F7"/>
    <w:rsid w:val="00F376C3"/>
    <w:rsid w:val="00FD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6C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76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F3D"/>
  </w:style>
  <w:style w:type="paragraph" w:styleId="Footer">
    <w:name w:val="footer"/>
    <w:basedOn w:val="Normal"/>
    <w:link w:val="FooterChar"/>
    <w:uiPriority w:val="99"/>
    <w:unhideWhenUsed/>
    <w:rsid w:val="00D73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F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6C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76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F3D"/>
  </w:style>
  <w:style w:type="paragraph" w:styleId="Footer">
    <w:name w:val="footer"/>
    <w:basedOn w:val="Normal"/>
    <w:link w:val="FooterChar"/>
    <w:uiPriority w:val="99"/>
    <w:unhideWhenUsed/>
    <w:rsid w:val="00D73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hrm.org/hr-today/trends-and-forecasting/special-reports-and-expert-views/Documents/Corporate-Social-Environmental-Sustainability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3</cp:revision>
  <dcterms:created xsi:type="dcterms:W3CDTF">2020-12-22T09:17:00Z</dcterms:created>
  <dcterms:modified xsi:type="dcterms:W3CDTF">2020-12-22T20:37:00Z</dcterms:modified>
</cp:coreProperties>
</file>